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Title"/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sectPr>
          <w:pgSz w:h="15840" w:w="12240" w:orient="portrait"/>
          <w:pgMar w:bottom="720" w:top="720" w:left="720" w:right="720" w:header="720" w:footer="720"/>
          <w:pgNumType w:start="1"/>
        </w:sectPr>
      </w:pPr>
      <w:bookmarkStart w:colFirst="0" w:colLast="0" w:name="_z79buaylfbao" w:id="0"/>
      <w:bookmarkEnd w:id="0"/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FEDEX instructions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u w:val="single"/>
        </w:rPr>
      </w:pPr>
      <w:bookmarkStart w:colFirst="0" w:colLast="0" w:name="_p07iizz7ix9j" w:id="1"/>
      <w:bookmarkEnd w:id="1"/>
      <w:r w:rsidDel="00000000" w:rsidR="00000000" w:rsidRPr="00000000">
        <w:rPr>
          <w:b w:val="1"/>
          <w:bCs w:val="1"/>
          <w:color w:val="000000"/>
          <w:u w:val="single"/>
          <w:rtl w:val="0"/>
        </w:rPr>
        <w:t xml:space="preserve">Tri-Fold Brochure Printing Instructions (FedEx)</w:t>
      </w:r>
    </w:p>
    <w:p w:rsidR="00000000" w:rsidDel="00000000" w:rsidP="00000000" w:rsidRDefault="00000000" w:rsidRPr="00000000" w14:paraId="00000003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547rlm1y6zsd" w:id="2"/>
      <w:bookmarkEnd w:id="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40h8zvj8xtzv" w:id="3"/>
      <w:bookmarkEnd w:id="3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**Preferred Method when using Fedex** (will ensure full-edge printing, aka no border)</w:t>
      </w:r>
    </w:p>
    <w:p w:rsidR="00000000" w:rsidDel="00000000" w:rsidP="00000000" w:rsidRDefault="00000000" w:rsidRPr="00000000" w14:paraId="00000005">
      <w:pPr>
        <w:pStyle w:val="Heading3"/>
        <w:keepNext w:val="0"/>
        <w:keepLines w:val="0"/>
        <w:spacing w:before="280" w:lineRule="auto"/>
        <w:rPr>
          <w:color w:val="000000"/>
          <w:sz w:val="22"/>
          <w:szCs w:val="22"/>
        </w:rPr>
      </w:pPr>
      <w:bookmarkStart w:colFirst="0" w:colLast="0" w:name="_bmytwm2s2phf" w:id="4"/>
      <w:bookmarkEnd w:id="4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visit: </w:t>
      </w:r>
      <w:hyperlink r:id="rId6">
        <w:r w:rsidDel="00000000" w:rsidR="00000000" w:rsidRPr="00000000">
          <w:rPr>
            <w:color w:val="1155cc"/>
            <w:sz w:val="22"/>
            <w:szCs w:val="22"/>
            <w:u w:val="single"/>
            <w:rtl w:val="0"/>
          </w:rPr>
          <w:t xml:space="preserve">https://www.office.fedex.com/default/brochures.html</w:t>
        </w:r>
      </w:hyperlink>
      <w:r w:rsidDel="00000000" w:rsidR="00000000" w:rsidRPr="00000000">
        <w:rPr>
          <w:color w:val="000000"/>
          <w:sz w:val="22"/>
          <w:szCs w:val="22"/>
          <w:rtl w:val="0"/>
        </w:rPr>
        <w:t xml:space="preserve"> </w:t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sz w:val="24"/>
          <w:szCs w:val="24"/>
        </w:rPr>
      </w:pPr>
      <w:r w:rsidDel="00000000" w:rsidR="00000000" w:rsidRPr="00000000">
        <w:rPr>
          <w:sz w:val="24"/>
          <w:szCs w:val="24"/>
          <w:rtl w:val="0"/>
        </w:rPr>
        <w:t xml:space="preserve">Scroll down to select “</w:t>
      </w:r>
      <w:r w:rsidDel="00000000" w:rsidR="00000000" w:rsidRPr="00000000">
        <w:rPr>
          <w:i w:val="1"/>
          <w:iCs w:val="1"/>
          <w:sz w:val="24"/>
          <w:szCs w:val="24"/>
          <w:rtl w:val="0"/>
        </w:rPr>
        <w:t xml:space="preserve">Browse Canva Design Templates</w:t>
      </w:r>
      <w:r w:rsidDel="00000000" w:rsidR="00000000" w:rsidRPr="00000000">
        <w:rPr>
          <w:sz w:val="24"/>
          <w:szCs w:val="24"/>
          <w:rtl w:val="0"/>
        </w:rPr>
        <w:t xml:space="preserve">”.</w:t>
      </w:r>
    </w:p>
    <w:p w:rsidR="00000000" w:rsidDel="00000000" w:rsidP="00000000" w:rsidRDefault="00000000" w:rsidRPr="00000000" w14:paraId="00000008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>
          <w:b w:val="1"/>
          <w:bCs w:val="1"/>
          <w:sz w:val="26"/>
          <w:szCs w:val="26"/>
        </w:rPr>
      </w:pPr>
      <w:r w:rsidDel="00000000" w:rsidR="00000000" w:rsidRPr="00000000">
        <w:rPr>
          <w:b w:val="1"/>
          <w:bCs w:val="1"/>
          <w:sz w:val="26"/>
          <w:szCs w:val="26"/>
        </w:rPr>
        <w:drawing>
          <wp:inline distB="114300" distT="114300" distL="114300" distR="114300">
            <wp:extent cx="5043488" cy="1656915"/>
            <wp:effectExtent b="0" l="0" r="0" t="0"/>
            <wp:docPr id="1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43488" cy="16569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>
          <w:b w:val="1"/>
          <w:bCs w:val="1"/>
          <w:sz w:val="26"/>
          <w:szCs w:val="26"/>
        </w:rPr>
      </w:pPr>
      <w:r w:rsidDel="00000000" w:rsidR="00000000" w:rsidRPr="00000000">
        <w:rPr>
          <w:b w:val="1"/>
          <w:bCs w:val="1"/>
          <w:rtl w:val="0"/>
        </w:rPr>
        <w:t xml:space="preserve">Log in</w:t>
      </w:r>
      <w:r w:rsidDel="00000000" w:rsidR="00000000" w:rsidRPr="00000000">
        <w:rPr>
          <w:rtl w:val="0"/>
        </w:rPr>
        <w:t xml:space="preserve"> to Fedex account.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1s2fbm1kgvfx" w:id="5"/>
      <w:bookmarkEnd w:id="5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Upload trifold brochure file ending in “For-Fedex-Canva-Printing”</w:t>
      </w:r>
    </w:p>
    <w:p w:rsidR="00000000" w:rsidDel="00000000" w:rsidP="00000000" w:rsidRDefault="00000000" w:rsidRPr="00000000" w14:paraId="0000000D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r61xmk3n6vcw" w:id="6"/>
      <w:bookmarkEnd w:id="6"/>
      <w:r w:rsidDel="00000000" w:rsidR="00000000" w:rsidRPr="00000000">
        <w:rPr>
          <w:b w:val="1"/>
          <w:bCs w:val="1"/>
          <w:color w:val="000000"/>
          <w:sz w:val="26"/>
          <w:szCs w:val="26"/>
        </w:rPr>
        <w:drawing>
          <wp:inline distB="114300" distT="114300" distL="114300" distR="114300">
            <wp:extent cx="3261603" cy="2947988"/>
            <wp:effectExtent b="0" l="0" r="0" t="0"/>
            <wp:docPr id="4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61603" cy="29479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8o4pml56fmun" w:id="7"/>
      <w:bookmarkEnd w:id="7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g1u3cxvpl10q" w:id="8"/>
      <w:bookmarkEnd w:id="8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ix5gabhwtroj" w:id="9"/>
      <w:bookmarkEnd w:id="9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Select “apply both pages”.</w:t>
      </w:r>
    </w:p>
    <w:p w:rsidR="00000000" w:rsidDel="00000000" w:rsidP="00000000" w:rsidRDefault="00000000" w:rsidRPr="00000000" w14:paraId="00000011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4h7pqphe8uv4" w:id="10"/>
      <w:bookmarkEnd w:id="10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 </w:t>
      </w:r>
      <w:r w:rsidDel="00000000" w:rsidR="00000000" w:rsidRPr="00000000">
        <w:rPr>
          <w:b w:val="1"/>
          <w:bCs w:val="1"/>
          <w:color w:val="000000"/>
          <w:sz w:val="26"/>
          <w:szCs w:val="26"/>
        </w:rPr>
        <w:drawing>
          <wp:inline distB="114300" distT="114300" distL="114300" distR="114300">
            <wp:extent cx="4129088" cy="1852796"/>
            <wp:effectExtent b="0" l="0" r="0" t="0"/>
            <wp:docPr id="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29088" cy="185279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9gdun0ljcmyg" w:id="11"/>
      <w:bookmarkEnd w:id="11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74wt024492bp" w:id="12"/>
      <w:bookmarkEnd w:id="12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**Most IMPORTANT!** —&gt; (1) select “Review”, (2) then toggle “fix issues” this will ensure it pulls the design to the edges and prints without a border, then (3) click “continue” twice.</w:t>
      </w:r>
    </w:p>
    <w:p w:rsidR="00000000" w:rsidDel="00000000" w:rsidP="00000000" w:rsidRDefault="00000000" w:rsidRPr="00000000" w14:paraId="00000014">
      <w:pPr>
        <w:rPr/>
      </w:pPr>
      <w:r w:rsidDel="00000000" w:rsidR="00000000" w:rsidRPr="00000000">
        <w:rPr/>
        <w:drawing>
          <wp:inline distB="114300" distT="114300" distL="114300" distR="114300">
            <wp:extent cx="6510338" cy="3725360"/>
            <wp:effectExtent b="0" l="0" r="0" t="0"/>
            <wp:docPr id="5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510338" cy="37253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mcm62tyi6gti" w:id="13"/>
      <w:bookmarkEnd w:id="13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mowcpbrm8k43" w:id="14"/>
      <w:bookmarkEnd w:id="14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jcps4aup9zu" w:id="15"/>
      <w:bookmarkEnd w:id="15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36dvqvbmfmym" w:id="16"/>
      <w:bookmarkEnd w:id="16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Update paper choice under Print properties. Deluxe will be a thicker cardstock.</w:t>
      </w:r>
    </w:p>
    <w:p w:rsidR="00000000" w:rsidDel="00000000" w:rsidP="00000000" w:rsidRDefault="00000000" w:rsidRPr="00000000" w14:paraId="00000019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fpilifk4wrzb" w:id="17"/>
      <w:bookmarkEnd w:id="17"/>
      <w:r w:rsidDel="00000000" w:rsidR="00000000" w:rsidRPr="00000000">
        <w:rPr>
          <w:b w:val="1"/>
          <w:bCs w:val="1"/>
          <w:color w:val="000000"/>
          <w:sz w:val="26"/>
          <w:szCs w:val="26"/>
        </w:rPr>
        <w:drawing>
          <wp:inline distB="114300" distT="114300" distL="114300" distR="114300">
            <wp:extent cx="3157538" cy="2605817"/>
            <wp:effectExtent b="0" l="0" r="0" t="0"/>
            <wp:docPr id="6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57538" cy="260581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t xml:space="preserve"> and leave finish options as-is. </w:t>
      </w:r>
    </w:p>
    <w:p w:rsidR="00000000" w:rsidDel="00000000" w:rsidP="00000000" w:rsidRDefault="00000000" w:rsidRPr="00000000" w14:paraId="0000001A">
      <w:pPr>
        <w:pStyle w:val="Heading3"/>
        <w:keepNext w:val="0"/>
        <w:keepLines w:val="0"/>
        <w:spacing w:before="280" w:lineRule="auto"/>
        <w:rPr>
          <w:b w:val="1"/>
          <w:bCs w:val="1"/>
          <w:color w:val="000000"/>
          <w:sz w:val="26"/>
          <w:szCs w:val="26"/>
        </w:rPr>
      </w:pPr>
      <w:bookmarkStart w:colFirst="0" w:colLast="0" w:name="_fijmsnkcsdpd" w:id="18"/>
      <w:bookmarkEnd w:id="18"/>
      <w:r w:rsidDel="00000000" w:rsidR="00000000" w:rsidRPr="00000000">
        <w:rPr>
          <w:b w:val="1"/>
          <w:bCs w:val="1"/>
          <w:color w:val="000000"/>
          <w:sz w:val="26"/>
          <w:szCs w:val="26"/>
          <w:rtl w:val="0"/>
        </w:rPr>
        <w:br w:type="textWrapping"/>
        <w:t xml:space="preserve">From here you adjust the quantity desired and “Add to Cart”. 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/>
        <w:sectPr>
          <w:headerReference r:id="rId12" w:type="default"/>
          <w:type w:val="nextPage"/>
          <w:pgSz w:h="15840" w:w="12240" w:orient="portrait"/>
          <w:pgMar w:bottom="720" w:top="720" w:left="720" w:right="720" w:header="720" w:footer="720"/>
          <w:pgNumType w:start="1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pStyle w:val="Title"/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/>
        <w:sectPr>
          <w:headerReference r:id="rId13" w:type="default"/>
          <w:type w:val="nextPage"/>
          <w:pgSz w:h="15840" w:w="12240" w:orient="portrait"/>
          <w:pgMar w:bottom="720" w:top="720" w:left="720" w:right="720" w:header="720" w:footer="720"/>
          <w:pgNumType w:start="1"/>
        </w:sectPr>
      </w:pPr>
      <w:bookmarkStart w:colFirst="0" w:colLast="0" w:name="_xrjzqdiwm9cm" w:id="19"/>
      <w:bookmarkEnd w:id="19"/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52"/>
          <w:szCs w:val="52"/>
          <w:u w:val="none"/>
          <w:shd w:fill="auto" w:val="clear"/>
          <w:vertAlign w:val="baseline"/>
          <w:rtl w:val="0"/>
        </w:rPr>
        <w:t xml:space="preserve">Vista print instructions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>
          <w:i w:val="1"/>
          <w:iCs w:val="1"/>
          <w:sz w:val="28"/>
          <w:szCs w:val="28"/>
        </w:rPr>
      </w:pPr>
      <w:r w:rsidDel="00000000" w:rsidR="00000000" w:rsidRPr="00000000">
        <w:rPr>
          <w:b w:val="1"/>
          <w:bCs w:val="1"/>
          <w:sz w:val="28"/>
          <w:szCs w:val="28"/>
          <w:u w:val="single"/>
          <w:rtl w:val="0"/>
        </w:rPr>
        <w:t xml:space="preserve">Tri-Fold Brochure Instructions (Vista Print) </w:t>
      </w:r>
      <w:r w:rsidDel="00000000" w:rsidR="00000000" w:rsidRPr="00000000">
        <w:rPr>
          <w:i w:val="1"/>
          <w:iCs w:val="1"/>
          <w:sz w:val="28"/>
          <w:szCs w:val="28"/>
          <w:rtl w:val="0"/>
        </w:rPr>
        <w:t xml:space="preserve">(Easier than Fedex)</w:t>
      </w:r>
    </w:p>
    <w:p w:rsidR="00000000" w:rsidDel="00000000" w:rsidP="00000000" w:rsidRDefault="00000000" w:rsidRPr="00000000" w14:paraId="00000020">
      <w:pPr>
        <w:rPr>
          <w:b w:val="1"/>
          <w:bCs w:val="1"/>
          <w:sz w:val="28"/>
          <w:szCs w:val="28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Visit: </w:t>
      </w:r>
      <w:hyperlink r:id="rId14">
        <w:r w:rsidDel="00000000" w:rsidR="00000000" w:rsidRPr="00000000">
          <w:rPr>
            <w:color w:val="1155cc"/>
            <w:sz w:val="28"/>
            <w:szCs w:val="28"/>
            <w:u w:val="single"/>
            <w:rtl w:val="0"/>
          </w:rPr>
          <w:t xml:space="preserve">https://www.vistaprint.com/marketing-materials/brochures/tri-fold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Select the following from the drop-downs:</w:t>
      </w:r>
    </w:p>
    <w:p w:rsidR="00000000" w:rsidDel="00000000" w:rsidP="00000000" w:rsidRDefault="00000000" w:rsidRPr="00000000" w14:paraId="00000024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</w:rPr>
        <w:drawing>
          <wp:inline distB="114300" distT="114300" distL="114300" distR="114300">
            <wp:extent cx="5076209" cy="2248635"/>
            <wp:effectExtent b="0" l="0" r="0" t="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76209" cy="224863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Choose “Upload your design”. </w:t>
      </w:r>
    </w:p>
    <w:p w:rsidR="00000000" w:rsidDel="00000000" w:rsidP="00000000" w:rsidRDefault="00000000" w:rsidRPr="00000000" w14:paraId="00000027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A window will pop-up asking you to select your brochure trifold files. Be sure to choose both the Front and Back Vista Print PDF files and add them in the correct order.</w:t>
      </w:r>
    </w:p>
    <w:p w:rsidR="00000000" w:rsidDel="00000000" w:rsidP="00000000" w:rsidRDefault="00000000" w:rsidRPr="00000000" w14:paraId="00000028">
      <w:pPr>
        <w:rPr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Then preview your document, click I approve, continue, select quantity and add to cart.</w:t>
      </w:r>
    </w:p>
    <w:sectPr>
      <w:headerReference r:id="rId16" w:type="default"/>
      <w:type w:val="nextPage"/>
      <w:pgSz w:h="15840" w:w="12240" w:orient="portrait"/>
      <w:pgMar w:bottom="720" w:top="720" w:left="720" w:right="72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A">
    <w:pPr>
      <w:rPr/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B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/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C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3" Type="http://schemas.openxmlformats.org/officeDocument/2006/relationships/header" Target="header2.xml"/><Relationship Id="rId12" Type="http://schemas.openxmlformats.org/officeDocument/2006/relationships/header" Target="header1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5" Type="http://schemas.openxmlformats.org/officeDocument/2006/relationships/image" Target="media/image1.png"/><Relationship Id="rId14" Type="http://schemas.openxmlformats.org/officeDocument/2006/relationships/hyperlink" Target="https://www.vistaprint.com/marketing-materials/brochures/tri-fold" TargetMode="External"/><Relationship Id="rId16" Type="http://schemas.openxmlformats.org/officeDocument/2006/relationships/header" Target="header3.xml"/><Relationship Id="rId5" Type="http://schemas.openxmlformats.org/officeDocument/2006/relationships/styles" Target="styles.xml"/><Relationship Id="rId6" Type="http://schemas.openxmlformats.org/officeDocument/2006/relationships/hyperlink" Target="https://www.office.fedex.com/default/brochures.html" TargetMode="External"/><Relationship Id="rId7" Type="http://schemas.openxmlformats.org/officeDocument/2006/relationships/image" Target="media/image6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